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86" w:rsidRDefault="00C44686" w:rsidP="00C44686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附件2：</w:t>
      </w:r>
    </w:p>
    <w:p w:rsidR="00C44686" w:rsidRDefault="00C44686" w:rsidP="00C44686">
      <w:pPr>
        <w:spacing w:line="360" w:lineRule="auto"/>
        <w:jc w:val="center"/>
        <w:rPr>
          <w:rFonts w:ascii="Times New Roman" w:eastAsia="宋体" w:hAnsi="Times New Roman" w:cs="Times New Roman" w:hint="eastAsia"/>
          <w:b/>
          <w:sz w:val="28"/>
          <w:szCs w:val="30"/>
        </w:rPr>
      </w:pPr>
      <w:r>
        <w:rPr>
          <w:rFonts w:ascii="Times New Roman" w:eastAsia="宋体" w:hAnsi="Times New Roman" w:cs="Times New Roman" w:hint="eastAsia"/>
          <w:b/>
          <w:sz w:val="28"/>
          <w:szCs w:val="30"/>
        </w:rPr>
        <w:t>院系学部划分表</w:t>
      </w:r>
    </w:p>
    <w:tbl>
      <w:tblPr>
        <w:tblW w:w="7578" w:type="dxa"/>
        <w:jc w:val="center"/>
        <w:tblLook w:val="04A0" w:firstRow="1" w:lastRow="0" w:firstColumn="1" w:lastColumn="0" w:noHBand="0" w:noVBand="1"/>
      </w:tblPr>
      <w:tblGrid>
        <w:gridCol w:w="1795"/>
        <w:gridCol w:w="3235"/>
        <w:gridCol w:w="2548"/>
      </w:tblGrid>
      <w:tr w:rsidR="00C44686" w:rsidTr="00C44686">
        <w:trPr>
          <w:trHeight w:val="318"/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</w:rPr>
              <w:t>学部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</w:rPr>
              <w:t>学院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kern w:val="0"/>
                <w:sz w:val="24"/>
              </w:rPr>
              <w:t>所在校区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人文科学学部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哲学与社会发展学院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中心校区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儒学高等研究院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中心校区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文学院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中心校区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历史文化学院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中心校区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国际教育学院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中心校区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艺术学院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洪家楼校区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外国语学院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洪家楼校区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社会科学学部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马克思主义学院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中心校区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管理学院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中心校区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新闻传播学院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中心校区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经济研究院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中心校区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经济学院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中心校区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体育学院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千佛山校区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工学学部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晶体材料研究所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中心校区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土建与水利学院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千佛山校区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能源与动力工程学院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千佛山校区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机械工程学院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千佛山校区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材料科学与工程学院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千佛山校区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控制科学与工程学院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千佛山校区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电气工程学院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千佛山校区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基础科学与信息科学学部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物理学院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中心校区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化学与化工学院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中心校区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数学学院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中心校区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金融研究院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中心校区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微电子学院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中心校区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软件学院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软件园校区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1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医学科学学部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医药卫生管理学院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齐鲁医学院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药学院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齐鲁医学院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临床医学院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齐鲁医学院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口腔医学院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齐鲁医学院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基础医学院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齐鲁医学院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护理学院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齐鲁医学院</w:t>
            </w:r>
          </w:p>
        </w:tc>
      </w:tr>
      <w:tr w:rsidR="00C44686" w:rsidTr="00C44686">
        <w:trPr>
          <w:trHeight w:val="31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86" w:rsidRDefault="00C4468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公共卫生学院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4686" w:rsidRDefault="00C4468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齐鲁医学院</w:t>
            </w:r>
          </w:p>
        </w:tc>
      </w:tr>
    </w:tbl>
    <w:p w:rsidR="00E8359C" w:rsidRDefault="00E8359C">
      <w:pPr>
        <w:rPr>
          <w:rFonts w:hint="eastAsia"/>
        </w:rPr>
      </w:pPr>
      <w:bookmarkStart w:id="0" w:name="_GoBack"/>
      <w:bookmarkEnd w:id="0"/>
    </w:p>
    <w:sectPr w:rsidR="00E83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06"/>
    <w:rsid w:val="007B6906"/>
    <w:rsid w:val="00C44686"/>
    <w:rsid w:val="00E8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5385F-2352-4A62-93B2-4DFF7C94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2018-05-17T14:35:00Z</dcterms:created>
  <dcterms:modified xsi:type="dcterms:W3CDTF">2018-05-17T14:35:00Z</dcterms:modified>
</cp:coreProperties>
</file>